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AA797D" w:rsidP="00AA797D">
      <w:pPr>
        <w:spacing w:before="100" w:beforeAutospacing="1" w:after="100" w:afterAutospacing="1"/>
        <w:ind w:left="720" w:firstLine="0"/>
        <w:jc w:val="center"/>
        <w:rPr>
          <w:rFonts w:ascii="Times New Roman" w:hAnsi="Times New Roman" w:cs="Times New Roman"/>
          <w:sz w:val="24"/>
          <w:szCs w:val="24"/>
        </w:rPr>
      </w:pPr>
      <w:r>
        <w:rPr>
          <w:rFonts w:ascii="Times New Roman" w:hAnsi="Times New Roman" w:cs="Times New Roman"/>
          <w:sz w:val="24"/>
          <w:szCs w:val="24"/>
        </w:rPr>
        <w:t>The changes in the KSA</w:t>
      </w:r>
    </w:p>
    <w:p w:rsidR="009D72DB" w:rsidRPr="009D72DB" w:rsidRDefault="009D72DB" w:rsidP="009D72DB">
      <w:pPr>
        <w:spacing w:before="100" w:beforeAutospacing="1" w:after="100" w:afterAutospacing="1"/>
        <w:ind w:left="720" w:firstLine="0"/>
        <w:jc w:val="center"/>
        <w:rPr>
          <w:rFonts w:ascii="Times New Roman" w:hAnsi="Times New Roman" w:cs="Times New Roman"/>
          <w:sz w:val="24"/>
          <w:szCs w:val="24"/>
        </w:rPr>
      </w:pPr>
      <w:r w:rsidRPr="009D72DB">
        <w:rPr>
          <w:rFonts w:ascii="Times New Roman" w:hAnsi="Times New Roman" w:cs="Times New Roman"/>
          <w:sz w:val="24"/>
          <w:szCs w:val="24"/>
        </w:rPr>
        <w:t>Name:</w:t>
      </w:r>
    </w:p>
    <w:p w:rsidR="009D72DB" w:rsidRPr="009D72DB" w:rsidRDefault="009D72DB" w:rsidP="009D72DB">
      <w:pPr>
        <w:spacing w:before="100" w:beforeAutospacing="1" w:after="100" w:afterAutospacing="1"/>
        <w:ind w:left="720" w:firstLine="0"/>
        <w:jc w:val="center"/>
        <w:rPr>
          <w:rFonts w:ascii="Times New Roman" w:hAnsi="Times New Roman" w:cs="Times New Roman"/>
          <w:sz w:val="24"/>
          <w:szCs w:val="24"/>
        </w:rPr>
      </w:pPr>
      <w:r w:rsidRPr="009D72DB">
        <w:rPr>
          <w:rFonts w:ascii="Times New Roman" w:hAnsi="Times New Roman" w:cs="Times New Roman"/>
          <w:sz w:val="24"/>
          <w:szCs w:val="24"/>
        </w:rPr>
        <w:t>Instructor:</w:t>
      </w:r>
    </w:p>
    <w:p w:rsidR="009D72DB" w:rsidRPr="009D72DB" w:rsidRDefault="009D72DB" w:rsidP="009D72DB">
      <w:pPr>
        <w:spacing w:before="100" w:beforeAutospacing="1" w:after="100" w:afterAutospacing="1"/>
        <w:ind w:left="720" w:firstLine="0"/>
        <w:jc w:val="center"/>
        <w:rPr>
          <w:rFonts w:ascii="Times New Roman" w:hAnsi="Times New Roman" w:cs="Times New Roman"/>
          <w:sz w:val="24"/>
          <w:szCs w:val="24"/>
        </w:rPr>
      </w:pPr>
      <w:r w:rsidRPr="009D72DB">
        <w:rPr>
          <w:rFonts w:ascii="Times New Roman" w:hAnsi="Times New Roman" w:cs="Times New Roman"/>
          <w:sz w:val="24"/>
          <w:szCs w:val="24"/>
        </w:rPr>
        <w:t>Course:</w:t>
      </w:r>
    </w:p>
    <w:p w:rsidR="009D72DB" w:rsidRPr="009D72DB" w:rsidRDefault="009D72DB" w:rsidP="009D72DB">
      <w:pPr>
        <w:spacing w:before="100" w:beforeAutospacing="1" w:after="100" w:afterAutospacing="1"/>
        <w:ind w:left="720" w:firstLine="0"/>
        <w:jc w:val="center"/>
        <w:rPr>
          <w:rFonts w:ascii="Times New Roman" w:hAnsi="Times New Roman" w:cs="Times New Roman"/>
          <w:sz w:val="24"/>
          <w:szCs w:val="24"/>
        </w:rPr>
      </w:pPr>
      <w:r w:rsidRPr="009D72DB">
        <w:rPr>
          <w:rFonts w:ascii="Times New Roman" w:hAnsi="Times New Roman" w:cs="Times New Roman"/>
          <w:sz w:val="24"/>
          <w:szCs w:val="24"/>
        </w:rPr>
        <w:t>Date:</w:t>
      </w: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rPr>
          <w:rFonts w:ascii="Times New Roman" w:hAnsi="Times New Roman" w:cs="Times New Roman"/>
          <w:sz w:val="24"/>
          <w:szCs w:val="24"/>
        </w:rPr>
      </w:pPr>
      <w:r w:rsidRPr="009D72DB">
        <w:rPr>
          <w:rFonts w:ascii="Times New Roman" w:hAnsi="Times New Roman" w:cs="Times New Roman"/>
          <w:sz w:val="24"/>
          <w:szCs w:val="24"/>
        </w:rPr>
        <w:lastRenderedPageBreak/>
        <w:t>Significant changes have taken place in Saudi Arabia. Over the years the country embarked on an anti-corruption campaign with the primary aim of containing it as a threat to economic development. The state has experienced corruption problems which have adverse impacts on financial institutions as well as social institutions which results in disparities with regards to the economy among the people in Saudi Arabia. Prince Mohammed in his campaign against the corruption menace has introduced strict measures to contain the action. For example Prince Mohammed is the head of the corruption committee and an estimated amount of $300 too $400 billion was linked to corruption after the committee embarked on the corruption crackdown (Said &amp; Stancati, 2017).this has helped many organizations within the country and stabilize institutions and evenly distributing funds, which resulted into disparities earlier on.</w:t>
      </w:r>
    </w:p>
    <w:p w:rsidR="009D72DB" w:rsidRPr="009D72DB" w:rsidRDefault="009D72DB" w:rsidP="009D72DB">
      <w:pPr>
        <w:spacing w:before="100" w:beforeAutospacing="1" w:after="100" w:afterAutospacing="1"/>
        <w:rPr>
          <w:rFonts w:ascii="Times New Roman" w:hAnsi="Times New Roman" w:cs="Times New Roman"/>
          <w:sz w:val="24"/>
          <w:szCs w:val="24"/>
        </w:rPr>
      </w:pPr>
      <w:r w:rsidRPr="009D72DB">
        <w:rPr>
          <w:rFonts w:ascii="Times New Roman" w:hAnsi="Times New Roman" w:cs="Times New Roman"/>
          <w:sz w:val="24"/>
          <w:szCs w:val="24"/>
        </w:rPr>
        <w:t>Vision 2030 introduced significant economic reforms. Significant economic changes within the country include removing the subsidy on fuel, water &amp; electricity and encouraging privatization by promoting investments within the country (National Transformation Program, Sponsored by Vision 2030, 2016). The primary concern for some of this economic reform it to create job opportunities and also promote the participation of women in economic activities.This support and induce positive effects for organizations operating within the country.</w:t>
      </w:r>
    </w:p>
    <w:p w:rsidR="009D72DB" w:rsidRPr="009D72DB" w:rsidRDefault="009D72DB" w:rsidP="00AA797D">
      <w:pPr>
        <w:spacing w:before="100" w:beforeAutospacing="1" w:after="100" w:afterAutospacing="1"/>
        <w:rPr>
          <w:rFonts w:ascii="Times New Roman" w:hAnsi="Times New Roman" w:cs="Times New Roman"/>
          <w:sz w:val="24"/>
          <w:szCs w:val="24"/>
        </w:rPr>
      </w:pPr>
      <w:r w:rsidRPr="009D72DB">
        <w:rPr>
          <w:rFonts w:ascii="Times New Roman" w:hAnsi="Times New Roman" w:cs="Times New Roman"/>
          <w:sz w:val="24"/>
          <w:szCs w:val="24"/>
        </w:rPr>
        <w:t>Organizations growth and development is to a greater extent contributed through the establishment of businesses as well as industrial zones. KSA has achieved this fact and furthermore promote and encourage public investment and global investors which result in increased revenue for organizations within the country.</w:t>
      </w:r>
      <w:r w:rsidR="00AA797D">
        <w:rPr>
          <w:rFonts w:ascii="Times New Roman" w:hAnsi="Times New Roman" w:cs="Times New Roman"/>
          <w:sz w:val="24"/>
          <w:szCs w:val="24"/>
        </w:rPr>
        <w:t xml:space="preserve"> </w:t>
      </w:r>
      <w:r w:rsidRPr="009D72DB">
        <w:rPr>
          <w:rFonts w:ascii="Times New Roman" w:hAnsi="Times New Roman" w:cs="Times New Roman"/>
          <w:sz w:val="24"/>
          <w:szCs w:val="24"/>
        </w:rPr>
        <w:t xml:space="preserve">There are also cultural and social reforms that have taken place within the society, which is an environmental change that is received within KSA with wide acclaim. The changes are mainly meant to build youth’s capacity. For </w:t>
      </w:r>
      <w:r w:rsidRPr="009D72DB">
        <w:rPr>
          <w:rFonts w:ascii="Times New Roman" w:hAnsi="Times New Roman" w:cs="Times New Roman"/>
          <w:sz w:val="24"/>
          <w:szCs w:val="24"/>
        </w:rPr>
        <w:lastRenderedPageBreak/>
        <w:t>instance, some of the changes include allowing women to drive and even participate in events such as sports.</w:t>
      </w:r>
    </w:p>
    <w:p w:rsidR="009D72DB" w:rsidRPr="009D72DB" w:rsidRDefault="009D72DB" w:rsidP="009D72DB">
      <w:pPr>
        <w:spacing w:before="100" w:beforeAutospacing="1" w:after="100" w:afterAutospacing="1"/>
        <w:rPr>
          <w:rFonts w:ascii="Times New Roman" w:hAnsi="Times New Roman" w:cs="Times New Roman"/>
          <w:sz w:val="24"/>
          <w:szCs w:val="24"/>
        </w:rPr>
      </w:pPr>
      <w:r w:rsidRPr="009D72DB">
        <w:rPr>
          <w:rFonts w:ascii="Times New Roman" w:hAnsi="Times New Roman" w:cs="Times New Roman"/>
          <w:sz w:val="24"/>
          <w:szCs w:val="24"/>
        </w:rPr>
        <w:t>Finally, the government of KSA braced itself and invest in advance research of oil and gas with the aim of developing clean fuels. Oil is the leading natural resources within the country and accounts for about 30-40 percent of the GDP. Thus if the country can engage in the establishment of clean fuel, which will have a significant impact on the country economy.</w:t>
      </w: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rPr>
          <w:rFonts w:ascii="Times New Roman" w:hAnsi="Times New Roman" w:cs="Times New Roman"/>
          <w:sz w:val="24"/>
          <w:szCs w:val="24"/>
        </w:rPr>
      </w:pPr>
    </w:p>
    <w:p w:rsidR="009D72DB" w:rsidRDefault="009D72DB" w:rsidP="009D72DB">
      <w:pPr>
        <w:spacing w:before="100" w:beforeAutospacing="1" w:after="100" w:afterAutospacing="1"/>
        <w:ind w:firstLine="0"/>
        <w:rPr>
          <w:rFonts w:ascii="Times New Roman" w:hAnsi="Times New Roman" w:cs="Times New Roman"/>
          <w:sz w:val="24"/>
          <w:szCs w:val="24"/>
        </w:rPr>
      </w:pPr>
    </w:p>
    <w:p w:rsidR="00AA797D" w:rsidRDefault="00AA797D" w:rsidP="009D72DB">
      <w:pPr>
        <w:spacing w:before="100" w:beforeAutospacing="1" w:after="100" w:afterAutospacing="1"/>
        <w:ind w:firstLine="0"/>
        <w:rPr>
          <w:rFonts w:ascii="Times New Roman" w:hAnsi="Times New Roman" w:cs="Times New Roman"/>
          <w:sz w:val="24"/>
          <w:szCs w:val="24"/>
        </w:rPr>
      </w:pPr>
    </w:p>
    <w:p w:rsidR="00AA797D" w:rsidRPr="009D72DB" w:rsidRDefault="00AA797D" w:rsidP="009D72DB">
      <w:pPr>
        <w:spacing w:before="100" w:beforeAutospacing="1" w:after="100" w:afterAutospacing="1"/>
        <w:ind w:firstLine="0"/>
        <w:rPr>
          <w:rFonts w:ascii="Times New Roman" w:hAnsi="Times New Roman" w:cs="Times New Roman"/>
          <w:sz w:val="24"/>
          <w:szCs w:val="24"/>
        </w:rPr>
      </w:pPr>
    </w:p>
    <w:p w:rsidR="009D72DB" w:rsidRPr="009D72DB" w:rsidRDefault="009D72DB" w:rsidP="009D72DB">
      <w:pPr>
        <w:spacing w:before="100" w:beforeAutospacing="1" w:after="100" w:afterAutospacing="1"/>
        <w:ind w:left="720" w:firstLine="0"/>
        <w:jc w:val="center"/>
        <w:rPr>
          <w:rFonts w:ascii="Times New Roman" w:hAnsi="Times New Roman" w:cs="Times New Roman"/>
          <w:sz w:val="24"/>
          <w:szCs w:val="24"/>
        </w:rPr>
      </w:pPr>
      <w:r w:rsidRPr="009D72DB">
        <w:rPr>
          <w:rFonts w:ascii="Times New Roman" w:hAnsi="Times New Roman" w:cs="Times New Roman"/>
          <w:sz w:val="24"/>
          <w:szCs w:val="24"/>
        </w:rPr>
        <w:lastRenderedPageBreak/>
        <w:t>Reference</w:t>
      </w:r>
      <w:r w:rsidR="00AA797D">
        <w:rPr>
          <w:rFonts w:ascii="Times New Roman" w:hAnsi="Times New Roman" w:cs="Times New Roman"/>
          <w:sz w:val="24"/>
          <w:szCs w:val="24"/>
        </w:rPr>
        <w:t>s</w:t>
      </w:r>
    </w:p>
    <w:p w:rsidR="009D72DB" w:rsidRPr="009D72DB" w:rsidRDefault="009D72DB" w:rsidP="009D72DB">
      <w:pPr>
        <w:spacing w:before="100" w:beforeAutospacing="1" w:after="100" w:afterAutospacing="1"/>
        <w:ind w:firstLine="0"/>
        <w:rPr>
          <w:rFonts w:ascii="Times New Roman" w:hAnsi="Times New Roman" w:cs="Times New Roman"/>
          <w:sz w:val="24"/>
          <w:szCs w:val="24"/>
        </w:rPr>
      </w:pPr>
      <w:r w:rsidRPr="009D72DB">
        <w:rPr>
          <w:rFonts w:ascii="Times New Roman" w:hAnsi="Times New Roman" w:cs="Times New Roman"/>
          <w:sz w:val="24"/>
          <w:szCs w:val="24"/>
        </w:rPr>
        <w:t xml:space="preserve">National Transformation Program, A program Sponsored by Vision 2030. (2016). Retrieved From: (2018). Retrieved from </w:t>
      </w:r>
      <w:hyperlink r:id="rId7" w:history="1">
        <w:r w:rsidRPr="009815CD">
          <w:rPr>
            <w:rStyle w:val="Hyperlink"/>
            <w:rFonts w:ascii="Times New Roman" w:hAnsi="Times New Roman" w:cs="Times New Roman"/>
            <w:sz w:val="24"/>
            <w:szCs w:val="24"/>
          </w:rPr>
          <w:t>http://vision2030.gov.sa/sites/default/fIles/</w:t>
        </w:r>
      </w:hyperlink>
      <w:r w:rsidRPr="009D72DB">
        <w:rPr>
          <w:rFonts w:ascii="Times New Roman" w:hAnsi="Times New Roman" w:cs="Times New Roman"/>
          <w:sz w:val="24"/>
          <w:szCs w:val="24"/>
        </w:rPr>
        <w:t>NTP</w:t>
      </w:r>
      <w:r>
        <w:rPr>
          <w:rFonts w:ascii="Times New Roman" w:hAnsi="Times New Roman" w:cs="Times New Roman"/>
          <w:sz w:val="24"/>
          <w:szCs w:val="24"/>
        </w:rPr>
        <w:t xml:space="preserve"> </w:t>
      </w:r>
      <w:r w:rsidRPr="009D72DB">
        <w:rPr>
          <w:rFonts w:ascii="Times New Roman" w:hAnsi="Times New Roman" w:cs="Times New Roman"/>
          <w:sz w:val="24"/>
          <w:szCs w:val="24"/>
        </w:rPr>
        <w:t>_En.pdf.</w:t>
      </w:r>
    </w:p>
    <w:p w:rsidR="009D72DB" w:rsidRPr="009D72DB" w:rsidRDefault="009D72DB" w:rsidP="009D72DB">
      <w:pPr>
        <w:spacing w:before="100" w:beforeAutospacing="1" w:after="100" w:afterAutospacing="1"/>
        <w:ind w:firstLine="0"/>
        <w:rPr>
          <w:rFonts w:ascii="Times New Roman" w:hAnsi="Times New Roman" w:cs="Times New Roman"/>
          <w:sz w:val="24"/>
          <w:szCs w:val="24"/>
        </w:rPr>
      </w:pPr>
      <w:r w:rsidRPr="009D72DB">
        <w:rPr>
          <w:rFonts w:ascii="Times New Roman" w:hAnsi="Times New Roman" w:cs="Times New Roman"/>
          <w:sz w:val="24"/>
          <w:szCs w:val="24"/>
        </w:rPr>
        <w:t xml:space="preserve">Said, Summer; Stancati, Margherita (2017). "Saudi Arabia Pursues Cash Settlements as Crackdown Expands." Wall Street Journal. ISSN 0099-9660. </w:t>
      </w:r>
    </w:p>
    <w:p w:rsidR="00B1104F" w:rsidRPr="009A75E3" w:rsidRDefault="00C10E17" w:rsidP="009D72DB">
      <w:pPr>
        <w:spacing w:before="100" w:beforeAutospacing="1" w:after="100" w:afterAutospacing="1"/>
        <w:ind w:left="720" w:firstLine="0"/>
        <w:rPr>
          <w:rFonts w:ascii="Times New Roman" w:hAnsi="Times New Roman" w:cs="Times New Roman"/>
          <w:sz w:val="24"/>
          <w:szCs w:val="24"/>
        </w:rPr>
      </w:pPr>
    </w:p>
    <w:sectPr w:rsidR="00B1104F" w:rsidRPr="009A75E3" w:rsidSect="009A75E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0E17" w:rsidRDefault="00C10E17" w:rsidP="009A75E3">
      <w:pPr>
        <w:spacing w:line="240" w:lineRule="auto"/>
      </w:pPr>
      <w:r>
        <w:separator/>
      </w:r>
    </w:p>
  </w:endnote>
  <w:endnote w:type="continuationSeparator" w:id="1">
    <w:p w:rsidR="00C10E17" w:rsidRDefault="00C10E17" w:rsidP="009A75E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0E17" w:rsidRDefault="00C10E17" w:rsidP="009A75E3">
      <w:pPr>
        <w:spacing w:line="240" w:lineRule="auto"/>
      </w:pPr>
      <w:r>
        <w:separator/>
      </w:r>
    </w:p>
  </w:footnote>
  <w:footnote w:type="continuationSeparator" w:id="1">
    <w:p w:rsidR="00C10E17" w:rsidRDefault="00C10E17" w:rsidP="009A75E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5E3" w:rsidRDefault="009A75E3" w:rsidP="009A75E3">
    <w:pPr>
      <w:pStyle w:val="Header"/>
      <w:ind w:firstLine="0"/>
    </w:pPr>
    <w:r w:rsidRPr="009A75E3">
      <w:rPr>
        <w:rFonts w:ascii="Times New Roman" w:hAnsi="Times New Roman" w:cs="Times New Roman"/>
        <w:sz w:val="24"/>
        <w:szCs w:val="24"/>
      </w:rPr>
      <w:t>CHANGES IN THE</w:t>
    </w:r>
    <w:r>
      <w:rPr>
        <w:rFonts w:ascii="Times New Roman" w:hAnsi="Times New Roman" w:cs="Times New Roman"/>
        <w:sz w:val="24"/>
        <w:szCs w:val="24"/>
      </w:rPr>
      <w:t xml:space="preserve"> KSA   </w:t>
    </w:r>
    <w:r w:rsidRPr="009A75E3">
      <w:t xml:space="preserve">  </w:t>
    </w:r>
    <w:r>
      <w:t xml:space="preserve">                              </w:t>
    </w:r>
    <w:r w:rsidRPr="009A75E3">
      <w:t xml:space="preserve">                                                                                                   </w:t>
    </w:r>
    <w:sdt>
      <w:sdtPr>
        <w:id w:val="66710031"/>
        <w:docPartObj>
          <w:docPartGallery w:val="Page Numbers (Top of Page)"/>
          <w:docPartUnique/>
        </w:docPartObj>
      </w:sdtPr>
      <w:sdtContent>
        <w:fldSimple w:instr=" PAGE   \* MERGEFORMAT ">
          <w:r w:rsidR="00AA797D">
            <w:rPr>
              <w:noProof/>
            </w:rPr>
            <w:t>2</w:t>
          </w:r>
        </w:fldSimple>
      </w:sdtContent>
    </w:sdt>
  </w:p>
  <w:p w:rsidR="009A75E3" w:rsidRDefault="009A75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5E3" w:rsidRDefault="009A75E3" w:rsidP="009A75E3">
    <w:pPr>
      <w:pStyle w:val="Header"/>
      <w:ind w:firstLine="0"/>
    </w:pPr>
    <w:r w:rsidRPr="009A75E3">
      <w:rPr>
        <w:rFonts w:ascii="Times New Roman" w:hAnsi="Times New Roman" w:cs="Times New Roman"/>
        <w:sz w:val="24"/>
        <w:szCs w:val="24"/>
      </w:rPr>
      <w:t>Running Head: CHANGES IN THE</w:t>
    </w:r>
    <w:r>
      <w:rPr>
        <w:rFonts w:ascii="Times New Roman" w:hAnsi="Times New Roman" w:cs="Times New Roman"/>
        <w:sz w:val="24"/>
        <w:szCs w:val="24"/>
      </w:rPr>
      <w:t xml:space="preserve"> KSA   </w:t>
    </w:r>
    <w:r w:rsidRPr="009A75E3">
      <w:t xml:space="preserve">                                                                                                     </w:t>
    </w:r>
    <w:sdt>
      <w:sdtPr>
        <w:id w:val="66709813"/>
        <w:docPartObj>
          <w:docPartGallery w:val="Page Numbers (Top of Page)"/>
          <w:docPartUnique/>
        </w:docPartObj>
      </w:sdtPr>
      <w:sdtContent>
        <w:fldSimple w:instr=" PAGE   \* MERGEFORMAT ">
          <w:r w:rsidR="00AA797D">
            <w:rPr>
              <w:noProof/>
            </w:rPr>
            <w:t>1</w:t>
          </w:r>
        </w:fldSimple>
      </w:sdtContent>
    </w:sdt>
  </w:p>
  <w:p w:rsidR="009A75E3" w:rsidRDefault="009A75E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CA17A3"/>
    <w:multiLevelType w:val="multilevel"/>
    <w:tmpl w:val="4FBA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86C80"/>
    <w:rsid w:val="00013221"/>
    <w:rsid w:val="0003498A"/>
    <w:rsid w:val="00092AD6"/>
    <w:rsid w:val="000C3091"/>
    <w:rsid w:val="00143DEB"/>
    <w:rsid w:val="001A0E8A"/>
    <w:rsid w:val="00383C70"/>
    <w:rsid w:val="004F5A56"/>
    <w:rsid w:val="0057608A"/>
    <w:rsid w:val="006B1091"/>
    <w:rsid w:val="008867BA"/>
    <w:rsid w:val="009A75E3"/>
    <w:rsid w:val="009D72DB"/>
    <w:rsid w:val="00A1701B"/>
    <w:rsid w:val="00A84E88"/>
    <w:rsid w:val="00AA797D"/>
    <w:rsid w:val="00AF335F"/>
    <w:rsid w:val="00B1623B"/>
    <w:rsid w:val="00C10E17"/>
    <w:rsid w:val="00C86C80"/>
    <w:rsid w:val="00D93F19"/>
    <w:rsid w:val="00E134C8"/>
    <w:rsid w:val="00ED01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86C80"/>
    <w:rPr>
      <w:b/>
      <w:bCs/>
    </w:rPr>
  </w:style>
  <w:style w:type="character" w:customStyle="1" w:styleId="selectable">
    <w:name w:val="selectable"/>
    <w:basedOn w:val="DefaultParagraphFont"/>
    <w:rsid w:val="001A0E8A"/>
  </w:style>
  <w:style w:type="character" w:styleId="Hyperlink">
    <w:name w:val="Hyperlink"/>
    <w:basedOn w:val="DefaultParagraphFont"/>
    <w:uiPriority w:val="99"/>
    <w:unhideWhenUsed/>
    <w:rsid w:val="001A0E8A"/>
    <w:rPr>
      <w:color w:val="0000FF" w:themeColor="hyperlink"/>
      <w:u w:val="single"/>
    </w:rPr>
  </w:style>
  <w:style w:type="character" w:styleId="HTMLCite">
    <w:name w:val="HTML Cite"/>
    <w:basedOn w:val="DefaultParagraphFont"/>
    <w:uiPriority w:val="99"/>
    <w:semiHidden/>
    <w:unhideWhenUsed/>
    <w:rsid w:val="009A75E3"/>
    <w:rPr>
      <w:i/>
      <w:iCs/>
    </w:rPr>
  </w:style>
  <w:style w:type="paragraph" w:styleId="Header">
    <w:name w:val="header"/>
    <w:basedOn w:val="Normal"/>
    <w:link w:val="HeaderChar"/>
    <w:uiPriority w:val="99"/>
    <w:unhideWhenUsed/>
    <w:rsid w:val="009A75E3"/>
    <w:pPr>
      <w:tabs>
        <w:tab w:val="center" w:pos="4680"/>
        <w:tab w:val="right" w:pos="9360"/>
      </w:tabs>
      <w:spacing w:line="240" w:lineRule="auto"/>
    </w:pPr>
  </w:style>
  <w:style w:type="character" w:customStyle="1" w:styleId="HeaderChar">
    <w:name w:val="Header Char"/>
    <w:basedOn w:val="DefaultParagraphFont"/>
    <w:link w:val="Header"/>
    <w:uiPriority w:val="99"/>
    <w:rsid w:val="009A75E3"/>
  </w:style>
  <w:style w:type="paragraph" w:styleId="Footer">
    <w:name w:val="footer"/>
    <w:basedOn w:val="Normal"/>
    <w:link w:val="FooterChar"/>
    <w:uiPriority w:val="99"/>
    <w:semiHidden/>
    <w:unhideWhenUsed/>
    <w:rsid w:val="009A75E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A75E3"/>
  </w:style>
</w:styles>
</file>

<file path=word/webSettings.xml><?xml version="1.0" encoding="utf-8"?>
<w:webSettings xmlns:r="http://schemas.openxmlformats.org/officeDocument/2006/relationships" xmlns:w="http://schemas.openxmlformats.org/wordprocessingml/2006/main">
  <w:divs>
    <w:div w:id="652026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vision2030.gov.sa/sites/default/fI%20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438</Words>
  <Characters>2498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ADM</cp:lastModifiedBy>
  <cp:revision>2</cp:revision>
  <dcterms:created xsi:type="dcterms:W3CDTF">2018-09-06T03:28:00Z</dcterms:created>
  <dcterms:modified xsi:type="dcterms:W3CDTF">2018-09-06T03:28:00Z</dcterms:modified>
</cp:coreProperties>
</file>